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C3A" w:rsidRDefault="00953070">
      <w:pPr>
        <w:ind w:firstLineChars="500" w:firstLine="1506"/>
        <w:rPr>
          <w:rFonts w:ascii="Times New Roman" w:eastAsia="宋体" w:hAnsi="Times New Roman" w:cs="Times New Roman"/>
          <w:b/>
          <w:color w:val="000000" w:themeColor="text1"/>
          <w:sz w:val="30"/>
          <w:szCs w:val="30"/>
        </w:rPr>
      </w:pPr>
      <w:r>
        <w:rPr>
          <w:rFonts w:ascii="Times New Roman" w:eastAsia="宋体" w:hAnsi="Times New Roman" w:cs="Times New Roman" w:hint="eastAsia"/>
          <w:b/>
          <w:color w:val="000000" w:themeColor="text1"/>
          <w:sz w:val="30"/>
          <w:szCs w:val="30"/>
        </w:rPr>
        <w:t>华东理工大学与</w:t>
      </w:r>
      <w:r>
        <w:rPr>
          <w:rFonts w:ascii="Times New Roman" w:eastAsia="宋体" w:hAnsi="Times New Roman" w:cs="Times New Roman" w:hint="eastAsia"/>
          <w:b/>
          <w:color w:val="000000" w:themeColor="text1"/>
          <w:sz w:val="30"/>
          <w:szCs w:val="30"/>
          <w:u w:val="single"/>
        </w:rPr>
        <w:t xml:space="preserve">                      </w:t>
      </w:r>
      <w:r>
        <w:rPr>
          <w:rFonts w:ascii="Times New Roman" w:eastAsia="宋体" w:hAnsi="Times New Roman" w:cs="Times New Roman" w:hint="eastAsia"/>
          <w:b/>
          <w:color w:val="000000" w:themeColor="text1"/>
          <w:sz w:val="30"/>
          <w:szCs w:val="30"/>
        </w:rPr>
        <w:t xml:space="preserve"> </w:t>
      </w:r>
    </w:p>
    <w:p w:rsidR="009C2C3A" w:rsidRDefault="00953070">
      <w:pPr>
        <w:jc w:val="center"/>
        <w:rPr>
          <w:rFonts w:ascii="Times New Roman" w:eastAsia="宋体" w:hAnsi="Times New Roman" w:cs="Times New Roman"/>
          <w:b/>
          <w:color w:val="000000" w:themeColor="text1"/>
          <w:sz w:val="30"/>
          <w:szCs w:val="30"/>
        </w:rPr>
      </w:pPr>
      <w:r>
        <w:rPr>
          <w:rFonts w:ascii="Times New Roman" w:eastAsia="宋体" w:hAnsi="Times New Roman" w:cs="Times New Roman" w:hint="eastAsia"/>
          <w:b/>
          <w:color w:val="000000" w:themeColor="text1"/>
          <w:sz w:val="30"/>
          <w:szCs w:val="30"/>
        </w:rPr>
        <w:t>非全日制专业学位研究生联合培养三方协议</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学院</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（企业）</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丙方：</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姓名：</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归属学院：</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身份证号：</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学号：</w:t>
      </w:r>
      <w:r>
        <w:rPr>
          <w:rFonts w:ascii="Times New Roman" w:eastAsia="宋体" w:hAnsi="Times New Roman" w:cs="Times New Roman" w:hint="eastAsia"/>
          <w:color w:val="000000" w:themeColor="text1"/>
          <w:sz w:val="24"/>
          <w:szCs w:val="24"/>
        </w:rPr>
        <w:t xml:space="preserve">      </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电话：</w:t>
      </w:r>
    </w:p>
    <w:p w:rsidR="009C2C3A" w:rsidRDefault="0095307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为进一步落实《教育部关于加强专业学位研究生案例教学和联合培养基地建设的意见》（教研〔</w:t>
      </w:r>
      <w:r>
        <w:rPr>
          <w:rFonts w:ascii="Times New Roman" w:eastAsia="宋体" w:hAnsi="Times New Roman" w:cs="Times New Roman" w:hint="eastAsia"/>
          <w:color w:val="000000" w:themeColor="text1"/>
          <w:sz w:val="24"/>
          <w:szCs w:val="24"/>
        </w:rPr>
        <w:t>2015</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号）等文件的要求，甲方与乙方就在</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等专业开展甲方非全日制专业学位研究生联合培养，为了明确学生、企业和学校在实践过程中的责任与权益，经三方协商，本着平等互利自愿的原则，达成如下协议：</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一、培养方式</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非全日制专业学位硕士研究生的学制一般为</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年，非全日制专业学位博士研究生的学制一般为</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年，课程学习主要在校内完成，实践教学主要在企业完成。非全日制专业学位研究生在完成课程学习后进行实践环节、学位论文环节的学习，实践环节的学习时间不少于</w:t>
      </w:r>
      <w:r>
        <w:rPr>
          <w:rFonts w:ascii="Times New Roman" w:eastAsia="宋体" w:hAnsi="Times New Roman" w:cs="Times New Roman"/>
          <w:color w:val="000000" w:themeColor="text1"/>
          <w:sz w:val="24"/>
          <w:szCs w:val="24"/>
        </w:rPr>
        <w:t xml:space="preserve">0.5 </w:t>
      </w:r>
      <w:r>
        <w:rPr>
          <w:rFonts w:ascii="Times New Roman" w:eastAsia="宋体" w:hAnsi="Times New Roman" w:cs="Times New Roman"/>
          <w:color w:val="000000" w:themeColor="text1"/>
          <w:sz w:val="24"/>
          <w:szCs w:val="24"/>
        </w:rPr>
        <w:t>年，一般为</w:t>
      </w:r>
      <w:r>
        <w:rPr>
          <w:rFonts w:ascii="Times New Roman" w:eastAsia="宋体" w:hAnsi="Times New Roman" w:cs="Times New Roman"/>
          <w:color w:val="000000" w:themeColor="text1"/>
          <w:sz w:val="24"/>
          <w:szCs w:val="24"/>
        </w:rPr>
        <w:t>2</w:t>
      </w:r>
      <w:r>
        <w:rPr>
          <w:rFonts w:ascii="Times New Roman" w:eastAsia="宋体" w:hAnsi="Times New Roman" w:cs="Times New Roman"/>
          <w:color w:val="000000" w:themeColor="text1"/>
          <w:sz w:val="24"/>
          <w:szCs w:val="24"/>
        </w:rPr>
        <w:t>年左右，</w:t>
      </w:r>
      <w:r>
        <w:rPr>
          <w:rFonts w:ascii="Times New Roman" w:eastAsia="宋体" w:hAnsi="Times New Roman" w:cs="Times New Roman" w:hint="eastAsia"/>
          <w:color w:val="000000" w:themeColor="text1"/>
          <w:sz w:val="24"/>
          <w:szCs w:val="24"/>
        </w:rPr>
        <w:t>本项目研究生实践学习时间为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月。</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的培养实行校内外双导师制，课程学习以校内导师指导为主，实践过程和课题项目研究以企业导师指导为主或企业导师深度参与，校内导师参与实践过程、项目研究、论文撰写等多个环节的指导工作，根据导师的安排，丙方的毕业论文可以主要在企业完成。</w:t>
      </w:r>
      <w:r>
        <w:rPr>
          <w:rFonts w:ascii="Times New Roman" w:eastAsia="宋体" w:hAnsi="Times New Roman" w:cs="Times New Roman"/>
          <w:color w:val="000000" w:themeColor="text1"/>
          <w:sz w:val="24"/>
          <w:szCs w:val="24"/>
        </w:rPr>
        <w:t xml:space="preserve">                          </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未尽事项，应根据甲方公布的非全日制研究生的培养方案以及乙方与丙方的劳动合同约定等文件予以实施。</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二、三方权责</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甲方负责制订、实施丙方培养计划，每年根据与乙方协商一致的方案安排丙方到乙方完成实践教学环节。</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甲方负责根据学校的导师遴选办法和标准，遴选企业导师。并与企业导师联</w:t>
      </w:r>
      <w:r>
        <w:rPr>
          <w:rFonts w:ascii="Times New Roman" w:eastAsia="宋体" w:hAnsi="Times New Roman" w:cs="Times New Roman" w:hint="eastAsia"/>
          <w:color w:val="000000" w:themeColor="text1"/>
          <w:sz w:val="24"/>
          <w:szCs w:val="24"/>
        </w:rPr>
        <w:lastRenderedPageBreak/>
        <w:t>系，为丙方制定实践教学、学位论文等培养细则。</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甲方需跟踪实践教学进展，负责实践教学完成后的考核和总结工作。</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甲方负责丙方的档案、学籍等相关事务的管理工作。</w:t>
      </w:r>
    </w:p>
    <w:p w:rsidR="00FB0A92" w:rsidRDefault="00953070" w:rsidP="00FB0A9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乙方：</w:t>
      </w:r>
    </w:p>
    <w:p w:rsidR="009C2C3A" w:rsidRDefault="00953070" w:rsidP="00FB0A9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）乙方负责向甲方推荐企业导师人选。</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）乙方需安排专门机构和专职管理人员负责校企沟通、联络、联合等相关事宜，按照甲方的实践教学要求制定专业实践计划及日程安排，落实丙方在基地期间的教育教学及日常管理。</w:t>
      </w:r>
    </w:p>
    <w:p w:rsidR="009C2C3A" w:rsidRDefault="00953070">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sz w:val="24"/>
          <w:szCs w:val="24"/>
        </w:rPr>
        <w:t>实践期间，乙方须提供联合培养所必须的科研条件和平台。</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）乙方应当切实落实</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学生安保知识、操作规范培训，不得安排超越</w:t>
      </w:r>
      <w:r>
        <w:rPr>
          <w:rFonts w:ascii="Times New Roman" w:eastAsia="宋体" w:hAnsi="Times New Roman" w:cs="Times New Roman" w:hint="eastAsia"/>
          <w:color w:val="000000" w:themeColor="text1"/>
          <w:sz w:val="24"/>
          <w:szCs w:val="24"/>
        </w:rPr>
        <w:t>实践</w:t>
      </w:r>
      <w:r>
        <w:rPr>
          <w:rFonts w:ascii="Times New Roman" w:eastAsia="宋体" w:hAnsi="Times New Roman" w:cs="Times New Roman"/>
          <w:color w:val="000000" w:themeColor="text1"/>
          <w:sz w:val="24"/>
          <w:szCs w:val="24"/>
        </w:rPr>
        <w:t>学生年龄</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体力和专业知识所能承受的工作，预防危险事故的发生</w:t>
      </w:r>
      <w:r>
        <w:rPr>
          <w:rFonts w:ascii="Times New Roman" w:eastAsia="宋体" w:hAnsi="Times New Roman" w:cs="Times New Roman" w:hint="eastAsia"/>
          <w:color w:val="000000" w:themeColor="text1"/>
          <w:sz w:val="24"/>
          <w:szCs w:val="24"/>
        </w:rPr>
        <w:t>；因乙方责任原因导致的安全事故，由乙方承担责任。</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）乙方负责及时向甲方反馈丙方实践活动考勤与进展情况，及时向甲方反馈研究生在实践单位中出现的各类问题。在实习结束后，乙方需同甲方共同对丙方进行考核评价，确保实践教学质量。</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00982FAD">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丙方应在实践学习期间严格遵守乙方安全生产相关制度和规定。</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三、知识产权的归属</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涉及科研成果归属问题时，甲、乙双方应于丙方到达乙方开始实践的【十五】</w:t>
      </w:r>
      <w:proofErr w:type="gramStart"/>
      <w:r>
        <w:rPr>
          <w:rFonts w:ascii="Times New Roman" w:eastAsia="宋体" w:hAnsi="Times New Roman" w:cs="Times New Roman" w:hint="eastAsia"/>
          <w:color w:val="000000" w:themeColor="text1"/>
          <w:sz w:val="24"/>
          <w:szCs w:val="24"/>
        </w:rPr>
        <w:t>个</w:t>
      </w:r>
      <w:proofErr w:type="gramEnd"/>
      <w:r>
        <w:rPr>
          <w:rFonts w:ascii="Times New Roman" w:eastAsia="宋体" w:hAnsi="Times New Roman" w:cs="Times New Roman" w:hint="eastAsia"/>
          <w:color w:val="000000" w:themeColor="text1"/>
          <w:sz w:val="24"/>
          <w:szCs w:val="24"/>
        </w:rPr>
        <w:t>工作日满之前或毕业论文开题会议之前（以最晚时间为准），确认是否需要对相关知识产权的归属另行约定。另行约定形成的知识产权归属补充协议作为本协议的一部分。</w:t>
      </w:r>
    </w:p>
    <w:p w:rsidR="00982FAD" w:rsidRDefault="00953070" w:rsidP="00982FAD">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如果甲、乙双方在前述时间未另行约定，则按照本协议下列内容确定知识产权的归属：</w:t>
      </w:r>
    </w:p>
    <w:p w:rsidR="009C2C3A" w:rsidRDefault="00982FAD" w:rsidP="00982FAD">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1. </w:t>
      </w:r>
      <w:r w:rsidR="00953070">
        <w:rPr>
          <w:rFonts w:ascii="Times New Roman" w:eastAsia="宋体" w:hAnsi="Times New Roman" w:cs="Times New Roman" w:hint="eastAsia"/>
          <w:color w:val="000000" w:themeColor="text1"/>
          <w:sz w:val="24"/>
          <w:szCs w:val="24"/>
        </w:rPr>
        <w:t>丙方在甲方校内完成的研究成果，知识产权归属于甲方所有。</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方的校内导师和乙方的企业导师共同指导丙方从事项目研究，且乙方企业导师或雇员为丙方的研究成果付出了创造性劳动，或乙方提供了主要物质技术条件的，研究成果的知识产权归属甲、乙双方共同所有。甲方与乙方可根据实际贡献的大小另行约定双方的知识产权份额或内容。若对前述研究成果申请专利，甲、乙双方为共同申请人。</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00982FAD">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丙方在乙方实践期间的保密责任、违约处理方式等，由乙方与丙方另行</w:t>
      </w:r>
      <w:r>
        <w:rPr>
          <w:rFonts w:ascii="Times New Roman" w:eastAsia="宋体" w:hAnsi="Times New Roman" w:cs="Times New Roman" w:hint="eastAsia"/>
          <w:color w:val="000000" w:themeColor="text1"/>
          <w:sz w:val="24"/>
          <w:szCs w:val="24"/>
        </w:rPr>
        <w:lastRenderedPageBreak/>
        <w:t>约定。</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丙方的毕业论文内容、学术论文发表一般不受乙方限制；乙方可要求丙方在投稿前或公开前提交乙方确认，乙方确认应于</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日内完成，若认为涉密不宜公开的，需及时与甲方校内导师及丙方沟通；若</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日内乙方未回复意见，视为同意投稿或公开。</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四、安全责任</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乙方明确丙方实践教学安全负责人，负责实践教学过程中的企业规章制度和安全教育，并做好规章制度和安全教育的内容和考勤记录。</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五、争议解决</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因本协议所发生的争议，三方应友好协商解决，协商解决不成的，可向甲方所在地有管辖权的法院提起诉讼。</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六、送达</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三方可另行约定，或以实际联系使用的为准。</w:t>
      </w:r>
    </w:p>
    <w:p w:rsidR="009C2C3A" w:rsidRDefault="00953070">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甲方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rPr>
        <w:t>（学院基地管理人员）</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上海市</w:t>
      </w:r>
      <w:proofErr w:type="gramStart"/>
      <w:r>
        <w:rPr>
          <w:rFonts w:ascii="Times New Roman" w:eastAsia="宋体" w:hAnsi="Times New Roman" w:cs="Times New Roman" w:hint="eastAsia"/>
          <w:color w:val="000000" w:themeColor="text1"/>
          <w:sz w:val="24"/>
          <w:szCs w:val="24"/>
          <w:u w:val="single"/>
        </w:rPr>
        <w:t>梅陇路</w:t>
      </w:r>
      <w:r>
        <w:rPr>
          <w:rFonts w:ascii="Times New Roman" w:eastAsia="宋体" w:hAnsi="Times New Roman" w:cs="Times New Roman" w:hint="eastAsia"/>
          <w:color w:val="000000" w:themeColor="text1"/>
          <w:sz w:val="24"/>
          <w:szCs w:val="24"/>
          <w:u w:val="single"/>
        </w:rPr>
        <w:t>1</w:t>
      </w:r>
      <w:r>
        <w:rPr>
          <w:rFonts w:ascii="Times New Roman" w:eastAsia="宋体" w:hAnsi="Times New Roman" w:cs="Times New Roman"/>
          <w:color w:val="000000" w:themeColor="text1"/>
          <w:sz w:val="24"/>
          <w:szCs w:val="24"/>
          <w:u w:val="single"/>
        </w:rPr>
        <w:t>30</w:t>
      </w:r>
      <w:r>
        <w:rPr>
          <w:rFonts w:ascii="Times New Roman" w:eastAsia="宋体" w:hAnsi="Times New Roman" w:cs="Times New Roman" w:hint="eastAsia"/>
          <w:color w:val="000000" w:themeColor="text1"/>
          <w:sz w:val="24"/>
          <w:szCs w:val="24"/>
          <w:u w:val="single"/>
        </w:rPr>
        <w:t>号</w:t>
      </w:r>
      <w:proofErr w:type="gramEnd"/>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200237</w:t>
      </w:r>
      <w:r>
        <w:rPr>
          <w:rFonts w:ascii="Times New Roman" w:eastAsia="宋体" w:hAnsi="Times New Roman" w:cs="Times New Roman" w:hint="eastAsia"/>
          <w:color w:val="000000" w:themeColor="text1"/>
          <w:sz w:val="24"/>
          <w:szCs w:val="24"/>
          <w:u w:val="single"/>
        </w:rPr>
        <w:t xml:space="preserve"> </w:t>
      </w:r>
    </w:p>
    <w:p w:rsidR="009C2C3A" w:rsidRDefault="00953070">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color w:val="000000" w:themeColor="text1"/>
          <w:sz w:val="24"/>
          <w:szCs w:val="24"/>
        </w:rPr>
        <w:t>联系人：</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rsidR="009C2C3A" w:rsidRDefault="00953070">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联系电话：</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u w:val="single"/>
        </w:rPr>
        <w:t xml:space="preserve">   </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联系地址：</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邮编：</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
    <w:p w:rsidR="009C2C3A" w:rsidRPr="00041F4C" w:rsidRDefault="00953070" w:rsidP="00041F4C">
      <w:pPr>
        <w:spacing w:line="440" w:lineRule="exact"/>
        <w:ind w:firstLineChars="200" w:firstLine="480"/>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七、协议变更</w:t>
      </w:r>
    </w:p>
    <w:p w:rsidR="009C2C3A" w:rsidRDefault="00953070">
      <w:pPr>
        <w:numPr>
          <w:ilvl w:val="255"/>
          <w:numId w:val="0"/>
        </w:num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本协议生效后，非经</w:t>
      </w:r>
      <w:r>
        <w:rPr>
          <w:rFonts w:ascii="Times New Roman" w:eastAsia="宋体" w:hAnsi="Times New Roman" w:cs="Times New Roman" w:hint="eastAsia"/>
          <w:color w:val="000000" w:themeColor="text1"/>
          <w:sz w:val="24"/>
          <w:szCs w:val="24"/>
        </w:rPr>
        <w:t>三方</w:t>
      </w:r>
      <w:r>
        <w:rPr>
          <w:rFonts w:ascii="Times New Roman" w:eastAsia="宋体" w:hAnsi="Times New Roman" w:cs="Times New Roman"/>
          <w:color w:val="000000" w:themeColor="text1"/>
          <w:sz w:val="24"/>
          <w:szCs w:val="24"/>
        </w:rPr>
        <w:t>协商一致并签订补充协议，不得变更本协议内容。</w:t>
      </w:r>
    </w:p>
    <w:p w:rsidR="00041F4C"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因不可抗力、甲方</w:t>
      </w:r>
      <w:r>
        <w:rPr>
          <w:rFonts w:ascii="Times New Roman" w:eastAsia="宋体" w:hAnsi="Times New Roman" w:cs="Times New Roman" w:hint="eastAsia"/>
          <w:color w:val="000000" w:themeColor="text1"/>
          <w:sz w:val="24"/>
          <w:szCs w:val="24"/>
        </w:rPr>
        <w:t>、丙方</w:t>
      </w:r>
      <w:r>
        <w:rPr>
          <w:rFonts w:ascii="Times New Roman" w:eastAsia="宋体" w:hAnsi="Times New Roman" w:cs="Times New Roman"/>
          <w:color w:val="000000" w:themeColor="text1"/>
          <w:sz w:val="24"/>
          <w:szCs w:val="24"/>
        </w:rPr>
        <w:t>教学计划或乙方工作安排变更等原因履约延迟，若不影响协议根本目的实现的，该协议可继续履行，延迟履约方不承担违约责任；但应当提前通知对方，以便有足够时间进行调整。在不可抗力影响消除后的合理时间内，应当继续履行合同。</w:t>
      </w:r>
    </w:p>
    <w:p w:rsidR="009C2C3A" w:rsidRDefault="00953070" w:rsidP="00041F4C">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lastRenderedPageBreak/>
        <w:t>八、其他</w:t>
      </w:r>
      <w:r>
        <w:rPr>
          <w:rFonts w:ascii="Times New Roman" w:eastAsia="宋体" w:hAnsi="Times New Roman" w:cs="Times New Roman" w:hint="eastAsia"/>
          <w:color w:val="000000" w:themeColor="text1"/>
          <w:sz w:val="24"/>
          <w:szCs w:val="24"/>
        </w:rPr>
        <w:tab/>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甲、乙、丙三方应恪守协议。任何一方未经其他两方同意，不得泄露本协议的内容。</w:t>
      </w:r>
    </w:p>
    <w:p w:rsidR="009C2C3A" w:rsidRDefault="00953070">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本协议由甲、乙双方代表及丙方本人签字，甲、乙双方单位盖章后生效，有效期自三方签字且盖章之日起至</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_____</w:t>
      </w:r>
      <w:r>
        <w:rPr>
          <w:rFonts w:ascii="Times New Roman" w:eastAsia="宋体" w:hAnsi="Times New Roman" w:cs="Times New Roman" w:hint="eastAsia"/>
          <w:color w:val="000000" w:themeColor="text1"/>
          <w:sz w:val="24"/>
          <w:szCs w:val="24"/>
        </w:rPr>
        <w:t>日。协议到期时，三方可根据合作意向与成效决定是否续签。</w:t>
      </w:r>
      <w:r>
        <w:rPr>
          <w:rFonts w:ascii="Times New Roman" w:eastAsia="宋体" w:hAnsi="Times New Roman" w:cs="Times New Roman"/>
          <w:color w:val="000000" w:themeColor="text1"/>
          <w:sz w:val="24"/>
          <w:szCs w:val="24"/>
        </w:rPr>
        <w:t xml:space="preserve"> </w:t>
      </w:r>
    </w:p>
    <w:p w:rsidR="009C2C3A" w:rsidRDefault="00FB0A9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3</w:t>
      </w:r>
      <w:r w:rsidR="00953070">
        <w:rPr>
          <w:rFonts w:ascii="Times New Roman" w:eastAsia="宋体" w:hAnsi="Times New Roman" w:cs="Times New Roman"/>
          <w:color w:val="000000" w:themeColor="text1"/>
          <w:sz w:val="24"/>
          <w:szCs w:val="24"/>
        </w:rPr>
        <w:t xml:space="preserve">. </w:t>
      </w:r>
      <w:r w:rsidR="00953070">
        <w:rPr>
          <w:rFonts w:ascii="Times New Roman" w:eastAsia="宋体" w:hAnsi="Times New Roman" w:cs="Times New Roman" w:hint="eastAsia"/>
          <w:color w:val="000000" w:themeColor="text1"/>
          <w:sz w:val="24"/>
          <w:szCs w:val="24"/>
        </w:rPr>
        <w:t>本协议未尽事宜，三方可协商签订补充协议。协议附件及补充协议是本协议的组成部分，与本协议具有同等法律效力。</w:t>
      </w:r>
    </w:p>
    <w:p w:rsidR="009C2C3A" w:rsidRDefault="00FB0A92">
      <w:pPr>
        <w:spacing w:line="440" w:lineRule="exact"/>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4</w:t>
      </w:r>
      <w:r w:rsidR="00953070">
        <w:rPr>
          <w:rFonts w:ascii="Times New Roman" w:eastAsia="宋体" w:hAnsi="Times New Roman" w:cs="Times New Roman" w:hint="eastAsia"/>
          <w:color w:val="000000" w:themeColor="text1"/>
          <w:sz w:val="24"/>
          <w:szCs w:val="24"/>
        </w:rPr>
        <w:t>.</w:t>
      </w:r>
      <w:r w:rsidR="00953070">
        <w:rPr>
          <w:rFonts w:ascii="Times New Roman" w:eastAsia="宋体" w:hAnsi="Times New Roman" w:cs="Times New Roman"/>
          <w:color w:val="000000" w:themeColor="text1"/>
          <w:sz w:val="24"/>
          <w:szCs w:val="24"/>
        </w:rPr>
        <w:t xml:space="preserve"> </w:t>
      </w:r>
      <w:r w:rsidR="00953070">
        <w:rPr>
          <w:rFonts w:ascii="Times New Roman" w:eastAsia="宋体" w:hAnsi="Times New Roman" w:cs="Times New Roman" w:hint="eastAsia"/>
          <w:color w:val="000000" w:themeColor="text1"/>
          <w:sz w:val="24"/>
          <w:szCs w:val="24"/>
        </w:rPr>
        <w:t>本协议一式五份，甲、乙双方各执两份，丙方执一份，每份具有同等法律效力。</w:t>
      </w:r>
    </w:p>
    <w:p w:rsidR="009C2C3A" w:rsidRDefault="00953070">
      <w:pPr>
        <w:spacing w:line="440" w:lineRule="exact"/>
        <w:ind w:left="42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（以下无正文）</w:t>
      </w:r>
    </w:p>
    <w:p w:rsidR="009C2C3A" w:rsidRDefault="009C2C3A">
      <w:pPr>
        <w:spacing w:line="440" w:lineRule="exact"/>
        <w:ind w:firstLineChars="200" w:firstLine="480"/>
        <w:rPr>
          <w:rFonts w:ascii="Times New Roman" w:eastAsia="宋体" w:hAnsi="Times New Roman" w:cs="Times New Roman"/>
          <w:color w:val="000000" w:themeColor="text1"/>
          <w:sz w:val="24"/>
          <w:szCs w:val="24"/>
          <w:u w:val="single"/>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甲方：华东理工大学</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u w:val="single"/>
        </w:rPr>
        <w:t xml:space="preserve">     </w:t>
      </w:r>
      <w:r>
        <w:rPr>
          <w:rFonts w:ascii="Times New Roman" w:eastAsia="宋体" w:hAnsi="Times New Roman" w:cs="Times New Roman" w:hint="eastAsia"/>
          <w:color w:val="000000" w:themeColor="text1"/>
          <w:sz w:val="24"/>
          <w:szCs w:val="24"/>
        </w:rPr>
        <w:t>学院</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（学院公章）</w:t>
      </w:r>
    </w:p>
    <w:p w:rsidR="009C2C3A" w:rsidRDefault="009C2C3A">
      <w:pPr>
        <w:spacing w:line="440" w:lineRule="exact"/>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（学院院长或分管副院长）</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rsidR="009C2C3A" w:rsidRDefault="009C2C3A">
      <w:pPr>
        <w:spacing w:line="440" w:lineRule="exact"/>
        <w:ind w:firstLineChars="200" w:firstLine="480"/>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u w:val="single"/>
        </w:rPr>
      </w:pPr>
      <w:r>
        <w:rPr>
          <w:rFonts w:ascii="Times New Roman" w:eastAsia="宋体" w:hAnsi="Times New Roman" w:cs="Times New Roman" w:hint="eastAsia"/>
          <w:color w:val="000000" w:themeColor="text1"/>
          <w:sz w:val="24"/>
          <w:szCs w:val="24"/>
        </w:rPr>
        <w:t>乙方：</w:t>
      </w:r>
      <w:r>
        <w:rPr>
          <w:rFonts w:ascii="Times New Roman" w:eastAsia="宋体" w:hAnsi="Times New Roman" w:cs="Times New Roman" w:hint="eastAsia"/>
          <w:color w:val="000000" w:themeColor="text1"/>
          <w:sz w:val="24"/>
          <w:szCs w:val="24"/>
          <w:u w:val="single"/>
        </w:rPr>
        <w:t xml:space="preserve"> </w:t>
      </w:r>
      <w:r>
        <w:rPr>
          <w:rFonts w:ascii="Times New Roman" w:eastAsia="宋体" w:hAnsi="Times New Roman" w:cs="Times New Roman"/>
          <w:color w:val="000000" w:themeColor="text1"/>
          <w:sz w:val="24"/>
          <w:szCs w:val="24"/>
          <w:u w:val="single"/>
        </w:rPr>
        <w:t xml:space="preserve">                    </w:t>
      </w: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（合同专用章或公章）</w:t>
      </w:r>
    </w:p>
    <w:p w:rsidR="009C2C3A" w:rsidRDefault="009C2C3A">
      <w:pPr>
        <w:spacing w:line="440" w:lineRule="exact"/>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代表人（签字）</w:t>
      </w:r>
    </w:p>
    <w:p w:rsidR="009C2C3A" w:rsidRDefault="009C2C3A">
      <w:pPr>
        <w:spacing w:line="440" w:lineRule="exact"/>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rsidR="009C2C3A" w:rsidRDefault="009C2C3A">
      <w:pPr>
        <w:spacing w:line="440" w:lineRule="exact"/>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丙方：（签字）</w:t>
      </w:r>
    </w:p>
    <w:p w:rsidR="009C2C3A" w:rsidRDefault="009C2C3A">
      <w:pPr>
        <w:spacing w:line="440" w:lineRule="exact"/>
        <w:rPr>
          <w:rFonts w:ascii="Times New Roman" w:eastAsia="宋体" w:hAnsi="Times New Roman" w:cs="Times New Roman"/>
          <w:color w:val="000000" w:themeColor="text1"/>
          <w:sz w:val="24"/>
          <w:szCs w:val="24"/>
        </w:rPr>
      </w:pPr>
    </w:p>
    <w:p w:rsidR="009C2C3A" w:rsidRDefault="00953070">
      <w:pPr>
        <w:spacing w:line="440" w:lineRule="exac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日期：</w:t>
      </w:r>
      <w:r>
        <w:rPr>
          <w:rFonts w:ascii="Times New Roman" w:eastAsia="宋体" w:hAnsi="Times New Roman" w:cs="Times New Roman" w:hint="eastAsia"/>
          <w:color w:val="000000" w:themeColor="text1"/>
          <w:sz w:val="24"/>
          <w:szCs w:val="24"/>
        </w:rPr>
        <w:t xml:space="preserve">20 </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日</w:t>
      </w:r>
    </w:p>
    <w:p w:rsidR="009C2C3A" w:rsidRPr="0024212F" w:rsidRDefault="00953070" w:rsidP="0024212F">
      <w:pPr>
        <w:spacing w:line="440" w:lineRule="exact"/>
        <w:ind w:firstLineChars="200" w:firstLine="480"/>
        <w:rPr>
          <w:rFonts w:ascii="Times New Roman" w:eastAsia="宋体" w:hAnsi="Times New Roman" w:cs="Times New Roman" w:hint="eastAsia"/>
          <w:color w:val="000000" w:themeColor="text1"/>
          <w:sz w:val="24"/>
          <w:szCs w:val="24"/>
        </w:rPr>
      </w:pPr>
      <w:r>
        <w:rPr>
          <w:rFonts w:ascii="Times New Roman" w:eastAsia="宋体" w:hAnsi="Times New Roman" w:cs="Times New Roman" w:hint="eastAsia"/>
          <w:color w:val="000000" w:themeColor="text1"/>
          <w:sz w:val="24"/>
          <w:szCs w:val="24"/>
        </w:rPr>
        <w:t xml:space="preserve">                    </w:t>
      </w:r>
      <w:bookmarkStart w:id="0" w:name="_GoBack"/>
      <w:bookmarkEnd w:id="0"/>
    </w:p>
    <w:sectPr w:rsidR="009C2C3A" w:rsidRPr="0024212F" w:rsidSect="001E0AD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169" w:rsidRDefault="00427169" w:rsidP="00DC240F">
      <w:r>
        <w:separator/>
      </w:r>
    </w:p>
  </w:endnote>
  <w:endnote w:type="continuationSeparator" w:id="0">
    <w:p w:rsidR="00427169" w:rsidRDefault="00427169" w:rsidP="00DC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40F" w:rsidRDefault="00427169" w:rsidP="00DC240F">
    <w:pPr>
      <w:pStyle w:val="a3"/>
      <w:jc w:val="center"/>
    </w:pPr>
    <w:sdt>
      <w:sdtPr>
        <w:id w:val="1728636285"/>
      </w:sdtPr>
      <w:sdtEndPr/>
      <w:sdtContent>
        <w:r w:rsidR="00DC240F">
          <w:rPr>
            <w:rFonts w:hint="eastAsia"/>
          </w:rPr>
          <w:t>第</w:t>
        </w:r>
        <w:r w:rsidR="00DC240F">
          <w:rPr>
            <w:b/>
            <w:bCs/>
            <w:sz w:val="24"/>
            <w:szCs w:val="24"/>
          </w:rPr>
          <w:fldChar w:fldCharType="begin"/>
        </w:r>
        <w:r w:rsidR="00DC240F">
          <w:rPr>
            <w:b/>
            <w:bCs/>
          </w:rPr>
          <w:instrText>PAGE</w:instrText>
        </w:r>
        <w:r w:rsidR="00DC240F">
          <w:rPr>
            <w:b/>
            <w:bCs/>
            <w:sz w:val="24"/>
            <w:szCs w:val="24"/>
          </w:rPr>
          <w:fldChar w:fldCharType="separate"/>
        </w:r>
        <w:r w:rsidR="00DC240F">
          <w:rPr>
            <w:b/>
            <w:bCs/>
            <w:sz w:val="24"/>
            <w:szCs w:val="24"/>
          </w:rPr>
          <w:t>1</w:t>
        </w:r>
        <w:r w:rsidR="00DC240F">
          <w:rPr>
            <w:b/>
            <w:bCs/>
            <w:sz w:val="24"/>
            <w:szCs w:val="24"/>
          </w:rPr>
          <w:fldChar w:fldCharType="end"/>
        </w:r>
        <w:r w:rsidR="00DC240F">
          <w:rPr>
            <w:rFonts w:hint="eastAsia"/>
            <w:lang w:val="zh-CN"/>
          </w:rPr>
          <w:t>页</w:t>
        </w:r>
        <w:r w:rsidR="00DC240F">
          <w:rPr>
            <w:lang w:val="zh-CN"/>
          </w:rPr>
          <w:t>/</w:t>
        </w:r>
        <w:r w:rsidR="00DC240F">
          <w:rPr>
            <w:rFonts w:hint="eastAsia"/>
            <w:lang w:val="zh-CN"/>
          </w:rPr>
          <w:t>共</w:t>
        </w:r>
        <w:r w:rsidR="00DC240F">
          <w:t>4</w:t>
        </w:r>
        <w:r w:rsidR="00DC240F">
          <w:rPr>
            <w:rFonts w:hint="eastAsia"/>
            <w:lang w:val="zh-CN"/>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169" w:rsidRDefault="00427169" w:rsidP="00DC240F">
      <w:r>
        <w:separator/>
      </w:r>
    </w:p>
  </w:footnote>
  <w:footnote w:type="continuationSeparator" w:id="0">
    <w:p w:rsidR="00427169" w:rsidRDefault="00427169" w:rsidP="00DC2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77955"/>
    <w:multiLevelType w:val="singleLevel"/>
    <w:tmpl w:val="90A77955"/>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jZmM3NGFiYjhmNDMwMzA1MDAwMWRjOWUyOTY4ZWUifQ=="/>
  </w:docVars>
  <w:rsids>
    <w:rsidRoot w:val="1F480B4E"/>
    <w:rsid w:val="00041F4C"/>
    <w:rsid w:val="001E0AD8"/>
    <w:rsid w:val="0024212F"/>
    <w:rsid w:val="00251C2D"/>
    <w:rsid w:val="00427169"/>
    <w:rsid w:val="0084367F"/>
    <w:rsid w:val="00953070"/>
    <w:rsid w:val="00982FAD"/>
    <w:rsid w:val="009C2C3A"/>
    <w:rsid w:val="00DC240F"/>
    <w:rsid w:val="00FB0A92"/>
    <w:rsid w:val="01265943"/>
    <w:rsid w:val="15574518"/>
    <w:rsid w:val="1F480B4E"/>
    <w:rsid w:val="25BC1158"/>
    <w:rsid w:val="2BB46F1D"/>
    <w:rsid w:val="2C224342"/>
    <w:rsid w:val="6DAF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87551"/>
  <w15:docId w15:val="{D9302383-CB60-4832-B696-3ADC379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sid w:val="00DC240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吴华</dc:creator>
  <cp:lastModifiedBy>张苓薇(07867)</cp:lastModifiedBy>
  <cp:revision>8</cp:revision>
  <dcterms:created xsi:type="dcterms:W3CDTF">2023-05-29T07:28:00Z</dcterms:created>
  <dcterms:modified xsi:type="dcterms:W3CDTF">2023-06-25T08:59:00Z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B136A9FEFC09420DB7D112D9D7B054A4_13</vt:lpwstr>
  </property>
</Properties>
</file>